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2E22C" w14:textId="77777777" w:rsidR="00197D12" w:rsidRDefault="00197D12" w:rsidP="00644F9E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bookmarkStart w:id="0" w:name="_GoBack"/>
    </w:p>
    <w:p w14:paraId="43BB9976" w14:textId="77777777" w:rsidR="00197D12" w:rsidRPr="00375C7E" w:rsidRDefault="00197D12" w:rsidP="00197D12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D665BE">
        <w:rPr>
          <w:b/>
          <w:sz w:val="24"/>
          <w:lang w:val="en-US"/>
        </w:rPr>
        <w:t>Source</w:t>
      </w:r>
      <w:r w:rsidRPr="00C24D94">
        <w:rPr>
          <w:b/>
          <w:sz w:val="24"/>
          <w:lang w:val="fr-FR"/>
        </w:rPr>
        <w:t>:</w:t>
      </w:r>
      <w:r>
        <w:rPr>
          <w:b/>
          <w:sz w:val="24"/>
          <w:lang w:val="fr-FR"/>
        </w:rPr>
        <w:tab/>
      </w:r>
      <w:r w:rsidRPr="00375C7E">
        <w:rPr>
          <w:bCs/>
          <w:sz w:val="24"/>
          <w:lang w:val="fr-FR"/>
        </w:rPr>
        <w:t xml:space="preserve">Tencent </w:t>
      </w:r>
    </w:p>
    <w:p w14:paraId="0EFB17CA" w14:textId="215FB05F" w:rsidR="00197D12" w:rsidRPr="001054BC" w:rsidRDefault="00197D12" w:rsidP="00197D12">
      <w:pPr>
        <w:rPr>
          <w:sz w:val="24"/>
          <w:szCs w:val="24"/>
          <w:lang w:val="en-US"/>
        </w:rPr>
      </w:pPr>
      <w:r w:rsidRPr="001054BC"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="00D516F3" w:rsidRPr="00DF5CF0">
        <w:rPr>
          <w:bCs/>
          <w:lang w:val="en-US"/>
        </w:rPr>
        <w:t>FS_E</w:t>
      </w:r>
      <w:r w:rsidR="00DF5CF0" w:rsidRPr="00DF5CF0">
        <w:rPr>
          <w:bCs/>
          <w:lang w:val="en-US"/>
        </w:rPr>
        <w:t>MSA:</w:t>
      </w:r>
      <w:r w:rsidR="00DF5CF0">
        <w:rPr>
          <w:b/>
          <w:lang w:val="en-US"/>
        </w:rPr>
        <w:t xml:space="preserve"> </w:t>
      </w:r>
      <w:r w:rsidRPr="00B90EF0">
        <w:rPr>
          <w:bCs/>
          <w:sz w:val="24"/>
          <w:lang w:val="en-US"/>
        </w:rPr>
        <w:t>Discovery of Edge Processing Capabilities Requirements</w:t>
      </w:r>
    </w:p>
    <w:p w14:paraId="51CC64A4" w14:textId="77777777" w:rsidR="00197D12" w:rsidRPr="001054BC" w:rsidRDefault="00197D12" w:rsidP="00197D12">
      <w:pPr>
        <w:rPr>
          <w:lang w:val="en-US"/>
        </w:rPr>
      </w:pPr>
      <w:r w:rsidRPr="001054BC">
        <w:rPr>
          <w:b/>
          <w:lang w:val="en-US"/>
        </w:rPr>
        <w:t>Document for</w:t>
      </w:r>
      <w:r>
        <w:rPr>
          <w:b/>
          <w:lang w:val="en-US"/>
        </w:rPr>
        <w:t>:</w:t>
      </w:r>
      <w:r w:rsidRPr="001054BC">
        <w:rPr>
          <w:b/>
          <w:lang w:val="en-US"/>
        </w:rPr>
        <w:tab/>
      </w:r>
      <w:r w:rsidRPr="00683594">
        <w:rPr>
          <w:bCs/>
          <w:lang w:val="en-US"/>
        </w:rPr>
        <w:t xml:space="preserve">Discussion and </w:t>
      </w:r>
      <w:r>
        <w:rPr>
          <w:bCs/>
          <w:sz w:val="24"/>
          <w:szCs w:val="24"/>
          <w:lang w:val="en-US"/>
        </w:rPr>
        <w:t>a</w:t>
      </w:r>
      <w:r w:rsidRPr="00683594">
        <w:rPr>
          <w:bCs/>
          <w:sz w:val="24"/>
          <w:szCs w:val="24"/>
          <w:lang w:val="en-US"/>
        </w:rPr>
        <w:t>greement</w:t>
      </w:r>
    </w:p>
    <w:p w14:paraId="293DD3A0" w14:textId="1C920214" w:rsidR="00197D12" w:rsidRPr="001054BC" w:rsidRDefault="00197D12" w:rsidP="00197D12">
      <w:pPr>
        <w:rPr>
          <w:sz w:val="24"/>
          <w:szCs w:val="24"/>
        </w:rPr>
      </w:pPr>
      <w:r w:rsidRPr="001054BC">
        <w:rPr>
          <w:b/>
          <w:bCs/>
        </w:rPr>
        <w:t>Agenda Item:</w:t>
      </w:r>
      <w:r w:rsidRPr="001054BC">
        <w:rPr>
          <w:b/>
          <w:bCs/>
        </w:rPr>
        <w:tab/>
      </w:r>
      <w:r>
        <w:tab/>
      </w:r>
      <w:r>
        <w:rPr>
          <w:sz w:val="24"/>
          <w:szCs w:val="24"/>
        </w:rPr>
        <w:t>8.</w:t>
      </w:r>
      <w:r w:rsidR="000223B9">
        <w:rPr>
          <w:sz w:val="24"/>
          <w:szCs w:val="24"/>
        </w:rPr>
        <w:t>9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CB4C6F">
      <w:pPr>
        <w:pStyle w:val="Heading1"/>
        <w:numPr>
          <w:ilvl w:val="0"/>
          <w:numId w:val="4"/>
        </w:numPr>
        <w:rPr>
          <w:b/>
        </w:rPr>
      </w:pPr>
      <w:r>
        <w:rPr>
          <w:b/>
        </w:rPr>
        <w:t>Summary</w:t>
      </w:r>
    </w:p>
    <w:p w14:paraId="124884F0" w14:textId="06501B7F" w:rsidR="002F5163" w:rsidRDefault="002F5163" w:rsidP="002F5163">
      <w:r>
        <w:t>The first objective of FS_EMSA is:</w:t>
      </w:r>
    </w:p>
    <w:p w14:paraId="03209D2B" w14:textId="77777777" w:rsidR="002F5163" w:rsidRDefault="002F5163" w:rsidP="00CB4C6F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43409253" w14:textId="1F0109A6" w:rsidR="00E552B3" w:rsidRDefault="00321318" w:rsidP="00321318">
      <w:r>
        <w:t>This contribution adds</w:t>
      </w:r>
      <w:r w:rsidR="004935DC">
        <w:t xml:space="preserve"> </w:t>
      </w:r>
      <w:r w:rsidR="009073D2">
        <w:t xml:space="preserve">a step for discovering the </w:t>
      </w:r>
      <w:r w:rsidR="004935DC">
        <w:t>network processing</w:t>
      </w:r>
      <w:r w:rsidR="009073D2">
        <w:t xml:space="preserve"> capabilities in the 5GSM workflow for the external application server to discover the capabilities of the network before requesting </w:t>
      </w:r>
      <w:r w:rsidR="00912FBB">
        <w:t>establishing a processing workflow.</w:t>
      </w:r>
    </w:p>
    <w:p w14:paraId="5DB2E3EE" w14:textId="6A6847DE" w:rsidR="00402E1D" w:rsidRDefault="00402E1D" w:rsidP="001921FF">
      <w:pPr>
        <w:pStyle w:val="ListParagraph"/>
      </w:pPr>
    </w:p>
    <w:p w14:paraId="4C24BA68" w14:textId="19219808" w:rsidR="001921FF" w:rsidRDefault="001921FF" w:rsidP="00CB4C6F">
      <w:pPr>
        <w:pStyle w:val="Heading1"/>
        <w:numPr>
          <w:ilvl w:val="0"/>
          <w:numId w:val="4"/>
        </w:numPr>
        <w:rPr>
          <w:b/>
        </w:rPr>
      </w:pPr>
      <w:r>
        <w:rPr>
          <w:b/>
        </w:rPr>
        <w:t>Discussion</w:t>
      </w:r>
    </w:p>
    <w:p w14:paraId="3D9A0D9A" w14:textId="2F7CFDEF" w:rsidR="001921FF" w:rsidRDefault="006861D0" w:rsidP="00F8450B">
      <w:r>
        <w:t xml:space="preserve">Clause 7 of TS26.501 defines the 5GMS </w:t>
      </w:r>
      <w:r w:rsidR="00824A84">
        <w:t>n</w:t>
      </w:r>
      <w:r>
        <w:t>etwork</w:t>
      </w:r>
      <w:r w:rsidR="00824A84">
        <w:t xml:space="preserve"> media processing</w:t>
      </w:r>
      <w:r w:rsidR="009A0323">
        <w:t xml:space="preserve">, including the following </w:t>
      </w:r>
      <w:r w:rsidR="00CC0CD8">
        <w:t>flow diagram for downlink and uplink streaming, respectively</w:t>
      </w:r>
      <w:r w:rsidR="009A0323">
        <w:t>:</w:t>
      </w:r>
    </w:p>
    <w:p w14:paraId="74EB8A1C" w14:textId="281AB225" w:rsidR="008207E3" w:rsidRDefault="008207E3" w:rsidP="008207E3">
      <w:pPr>
        <w:pStyle w:val="TH"/>
        <w:rPr>
          <w:lang w:val="en-GB"/>
        </w:rPr>
      </w:pPr>
      <w:r>
        <w:rPr>
          <w:noProof/>
        </w:rPr>
        <w:drawing>
          <wp:inline distT="0" distB="0" distL="0" distR="0" wp14:anchorId="3F748A54" wp14:editId="13D6878C">
            <wp:extent cx="5936615" cy="474916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E4CF6" w14:textId="77777777" w:rsidR="008207E3" w:rsidRDefault="008207E3" w:rsidP="008207E3">
      <w:pPr>
        <w:pStyle w:val="TF"/>
      </w:pPr>
      <w:r>
        <w:t>Figure 7.2-1: Media Processing Procedures for Downlink</w:t>
      </w:r>
    </w:p>
    <w:p w14:paraId="4B004C2A" w14:textId="77777777" w:rsidR="00CC0CD8" w:rsidRDefault="00CC0CD8" w:rsidP="00CC0CD8">
      <w:pPr>
        <w:pStyle w:val="TH"/>
        <w:rPr>
          <w:lang w:val="en-GB"/>
        </w:rPr>
      </w:pPr>
      <w:r>
        <w:rPr>
          <w:lang w:val="en-GB"/>
        </w:rPr>
        <w:object w:dxaOrig="8210" w:dyaOrig="4850" w14:anchorId="17810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242.5pt" o:ole="">
            <v:imagedata r:id="rId12" o:title=""/>
          </v:shape>
          <o:OLEObject Type="Embed" ProgID="Mscgen.Chart" ShapeID="_x0000_i1025" DrawAspect="Content" ObjectID="_1651249778" r:id="rId13"/>
        </w:object>
      </w:r>
    </w:p>
    <w:p w14:paraId="6576C0A5" w14:textId="77777777" w:rsidR="00CC0CD8" w:rsidRDefault="00CC0CD8" w:rsidP="00516DE1">
      <w:pPr>
        <w:pStyle w:val="TF"/>
        <w:spacing w:before="240"/>
      </w:pPr>
      <w:r>
        <w:t>Figure 7.3-1: Media Processing Procedures for Uplink</w:t>
      </w:r>
    </w:p>
    <w:p w14:paraId="3514BB6E" w14:textId="7A00601C" w:rsidR="005A4648" w:rsidRDefault="00CC0CD8" w:rsidP="00516DE1">
      <w:pPr>
        <w:spacing w:before="240"/>
      </w:pPr>
      <w:r>
        <w:t xml:space="preserve">As is shown in </w:t>
      </w:r>
      <w:r w:rsidR="00D44385">
        <w:t>Figure 7</w:t>
      </w:r>
      <w:r w:rsidR="00007184">
        <w:t>.2-1</w:t>
      </w:r>
      <w:r>
        <w:t xml:space="preserve">, the process </w:t>
      </w:r>
      <w:r w:rsidR="00007184">
        <w:t xml:space="preserve">of downlink streaming </w:t>
      </w:r>
      <w:r>
        <w:t xml:space="preserve">starts with the external AS requesting </w:t>
      </w:r>
      <w:r w:rsidR="009579D3">
        <w:t xml:space="preserve">establishing a process. </w:t>
      </w:r>
      <w:r w:rsidR="00D701A9">
        <w:t>Similarly</w:t>
      </w:r>
      <w:r w:rsidR="00516DE1">
        <w:t>, Figure 7</w:t>
      </w:r>
      <w:r w:rsidR="00263968">
        <w:t>.3-1 shows that the upli</w:t>
      </w:r>
      <w:r w:rsidR="00124431">
        <w:t>n</w:t>
      </w:r>
      <w:r w:rsidR="00263968">
        <w:t>k streaming starts with set</w:t>
      </w:r>
      <w:r w:rsidR="00F8605D">
        <w:t xml:space="preserve"> up and provisioning of Media AS</w:t>
      </w:r>
      <w:r w:rsidR="00124431">
        <w:t xml:space="preserve"> for uplink streaming. However, in both cases:</w:t>
      </w:r>
    </w:p>
    <w:p w14:paraId="1AFA1C78" w14:textId="48CD118F" w:rsidR="005A4648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</w:t>
      </w:r>
      <w:r w:rsidR="009579D3">
        <w:t xml:space="preserve">he </w:t>
      </w:r>
      <w:r w:rsidR="009C28D1">
        <w:t xml:space="preserve">capabilities of the </w:t>
      </w:r>
      <w:r w:rsidR="00124431">
        <w:t xml:space="preserve">Media AS </w:t>
      </w:r>
      <w:r w:rsidR="00AB7F65">
        <w:t xml:space="preserve">are not known to the external AS. </w:t>
      </w:r>
    </w:p>
    <w:p w14:paraId="6222D2B1" w14:textId="664F9FDB" w:rsidR="005A4648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</w:t>
      </w:r>
      <w:r w:rsidR="00AB7F65">
        <w:t xml:space="preserve">he capabilities of </w:t>
      </w:r>
      <w:r w:rsidR="00124431">
        <w:t>Media AS</w:t>
      </w:r>
      <w:r w:rsidR="00AB7F65">
        <w:t xml:space="preserve"> including the availab</w:t>
      </w:r>
      <w:r w:rsidR="00D701A9">
        <w:t>le</w:t>
      </w:r>
      <w:r w:rsidR="00AB7F65">
        <w:t xml:space="preserve"> hardware resources may vary depending</w:t>
      </w:r>
      <w:r w:rsidR="001A6D1B">
        <w:t xml:space="preserve"> on</w:t>
      </w:r>
      <w:r w:rsidR="00AB7F65">
        <w:t xml:space="preserve"> the current running workflows</w:t>
      </w:r>
      <w:r w:rsidR="00D02655">
        <w:t xml:space="preserve"> and other processing loads</w:t>
      </w:r>
      <w:r w:rsidR="00AB7F65">
        <w:t xml:space="preserve">. </w:t>
      </w:r>
    </w:p>
    <w:p w14:paraId="791EAF5E" w14:textId="6DEC48CF" w:rsidR="00BA2F4F" w:rsidRDefault="005A4648" w:rsidP="00516DE1">
      <w:pPr>
        <w:pStyle w:val="ListParagraph"/>
        <w:numPr>
          <w:ilvl w:val="0"/>
          <w:numId w:val="11"/>
        </w:numPr>
        <w:spacing w:before="240"/>
      </w:pPr>
      <w:r>
        <w:t>The process may be required to</w:t>
      </w:r>
      <w:r w:rsidR="00516DE1">
        <w:t xml:space="preserve"> </w:t>
      </w:r>
      <w:r w:rsidR="00D701A9">
        <w:t>be divided</w:t>
      </w:r>
      <w:r w:rsidR="00516DE1">
        <w:t xml:space="preserve"> between</w:t>
      </w:r>
      <w:r>
        <w:t xml:space="preserve"> multiple Media AS</w:t>
      </w:r>
      <w:r w:rsidR="006D6A57">
        <w:t>’s</w:t>
      </w:r>
      <w:r w:rsidR="00BA2F4F">
        <w:t>, and the External Application server needs to know the capabilities of each AS.</w:t>
      </w:r>
    </w:p>
    <w:p w14:paraId="7E0C5E76" w14:textId="653F8270" w:rsidR="009A0323" w:rsidRDefault="00AB7F65" w:rsidP="00516DE1">
      <w:pPr>
        <w:spacing w:before="240"/>
      </w:pPr>
      <w:r>
        <w:t>Therefore, we propose a</w:t>
      </w:r>
      <w:r w:rsidR="00121EE5">
        <w:t xml:space="preserve"> </w:t>
      </w:r>
      <w:r>
        <w:t xml:space="preserve">stage to be added in these workflows for discovering the processing capabilities of the </w:t>
      </w:r>
      <w:r w:rsidR="006D6A57">
        <w:t>Media AS</w:t>
      </w:r>
      <w:r>
        <w:t>.</w:t>
      </w:r>
      <w:r w:rsidR="00CC0CD8">
        <w:t xml:space="preserve"> </w:t>
      </w:r>
    </w:p>
    <w:p w14:paraId="1D941400" w14:textId="0100C142" w:rsidR="00D95928" w:rsidRDefault="00D95928" w:rsidP="00516DE1">
      <w:pPr>
        <w:pStyle w:val="Heading2"/>
        <w:keepLines/>
        <w:widowControl/>
        <w:numPr>
          <w:ilvl w:val="0"/>
          <w:numId w:val="4"/>
        </w:numPr>
        <w:tabs>
          <w:tab w:val="clear" w:pos="2127"/>
        </w:tabs>
        <w:spacing w:before="40" w:line="230" w:lineRule="atLeast"/>
        <w:jc w:val="both"/>
      </w:pPr>
      <w:r>
        <w:t>Requirements for Capability Discovery</w:t>
      </w:r>
    </w:p>
    <w:p w14:paraId="54CFF886" w14:textId="7B7416A4" w:rsidR="00D95928" w:rsidRDefault="00D95928" w:rsidP="00516DE1">
      <w:r>
        <w:t>Before establishing media processing, the external Media AS</w:t>
      </w:r>
      <w:r w:rsidR="006D6A57">
        <w:t xml:space="preserve"> must have the means to </w:t>
      </w:r>
      <w:r>
        <w:t xml:space="preserve">learn about the media processing capabilities of </w:t>
      </w:r>
      <w:r w:rsidR="00F03226">
        <w:t xml:space="preserve">Media AS in </w:t>
      </w:r>
      <w:r>
        <w:t xml:space="preserve">the MNO network. These capabilities </w:t>
      </w:r>
      <w:r w:rsidR="00BC4698">
        <w:t xml:space="preserve">may </w:t>
      </w:r>
      <w:r>
        <w:t>include:</w:t>
      </w:r>
    </w:p>
    <w:p w14:paraId="497E132E" w14:textId="0D63582E" w:rsidR="00D95928" w:rsidRDefault="00D95928" w:rsidP="00F03226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 Available hardware resources including processing units, storage</w:t>
      </w:r>
    </w:p>
    <w:p w14:paraId="04B2B823" w14:textId="13A851D7" w:rsidR="00D95928" w:rsidRDefault="00D95928" w:rsidP="00516DE1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The throughput and delay range that </w:t>
      </w:r>
      <w:r w:rsidR="00F03226">
        <w:t>Media AS can provide</w:t>
      </w:r>
    </w:p>
    <w:p w14:paraId="574EC3D2" w14:textId="65EC8873" w:rsidR="00D95928" w:rsidRDefault="00D95928" w:rsidP="00516DE1">
      <w:pPr>
        <w:pStyle w:val="ListParagraph"/>
        <w:widowControl/>
        <w:numPr>
          <w:ilvl w:val="0"/>
          <w:numId w:val="9"/>
        </w:numPr>
        <w:spacing w:line="240" w:lineRule="auto"/>
      </w:pPr>
      <w:r>
        <w:t xml:space="preserve">The </w:t>
      </w:r>
      <w:r w:rsidR="0075494B">
        <w:t xml:space="preserve">built-in </w:t>
      </w:r>
      <w:r>
        <w:t>media processing function libraries, the functional description</w:t>
      </w:r>
      <w:r w:rsidR="008E4570">
        <w:t xml:space="preserve">, the supported </w:t>
      </w:r>
      <w:r>
        <w:t>input/output formats</w:t>
      </w:r>
      <w:r w:rsidR="008E4570">
        <w:t>, and the processing requirements</w:t>
      </w:r>
      <w:r>
        <w:t xml:space="preserve"> of the various functions such as</w:t>
      </w:r>
    </w:p>
    <w:p w14:paraId="03BB3678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Encoding, transcoding and multi-rate encoding into different formats</w:t>
      </w:r>
    </w:p>
    <w:p w14:paraId="402551A4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Manifest generation</w:t>
      </w:r>
    </w:p>
    <w:p w14:paraId="72B9D552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Encryptions and content protection</w:t>
      </w:r>
    </w:p>
    <w:p w14:paraId="5E399556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Content replacement such as ad insertion</w:t>
      </w:r>
    </w:p>
    <w:p w14:paraId="6222E978" w14:textId="77777777" w:rsidR="00D95928" w:rsidRDefault="00D95928" w:rsidP="00516DE1">
      <w:pPr>
        <w:pStyle w:val="ListParagraph"/>
        <w:widowControl/>
        <w:numPr>
          <w:ilvl w:val="1"/>
          <w:numId w:val="9"/>
        </w:numPr>
        <w:spacing w:line="240" w:lineRule="auto"/>
      </w:pPr>
      <w:r>
        <w:t>Added media such as closed caption, object detection, content filtering</w:t>
      </w:r>
    </w:p>
    <w:p w14:paraId="706389A4" w14:textId="74065FDF" w:rsidR="00D95928" w:rsidRDefault="00D95928" w:rsidP="00516DE1">
      <w:r>
        <w:t xml:space="preserve">The MNO network resources vary in different regions </w:t>
      </w:r>
      <w:proofErr w:type="gramStart"/>
      <w:r>
        <w:t>and also</w:t>
      </w:r>
      <w:proofErr w:type="gramEnd"/>
      <w:r>
        <w:t xml:space="preserve"> the availability of resources varies depending on the current load on the network</w:t>
      </w:r>
      <w:r w:rsidR="00814826">
        <w:t xml:space="preserve"> elements</w:t>
      </w:r>
      <w:r>
        <w:t>. Therefore, the MNO network must measure the availability of resources at the time of request and the capabilities might not be prepared ahead of time in deployments.</w:t>
      </w:r>
    </w:p>
    <w:p w14:paraId="35A44BBE" w14:textId="0ABB1995" w:rsidR="00D95928" w:rsidRDefault="009C7FEB" w:rsidP="00516DE1">
      <w:pPr>
        <w:pStyle w:val="Heading2"/>
        <w:keepLines/>
        <w:widowControl/>
        <w:numPr>
          <w:ilvl w:val="0"/>
          <w:numId w:val="9"/>
        </w:numPr>
        <w:tabs>
          <w:tab w:val="clear" w:pos="2127"/>
        </w:tabs>
        <w:spacing w:before="40" w:line="230" w:lineRule="atLeast"/>
        <w:ind w:left="360"/>
        <w:jc w:val="both"/>
      </w:pPr>
      <w:r>
        <w:t>Addi</w:t>
      </w:r>
      <w:r w:rsidR="00FA6D35">
        <w:t xml:space="preserve">tion to the </w:t>
      </w:r>
      <w:proofErr w:type="spellStart"/>
      <w:r w:rsidR="00FA6D35">
        <w:t>Call</w:t>
      </w:r>
      <w:r w:rsidR="00D95928" w:rsidRPr="008A5B9A">
        <w:t>flow</w:t>
      </w:r>
      <w:proofErr w:type="spellEnd"/>
    </w:p>
    <w:p w14:paraId="7AFA98E7" w14:textId="3B05CAC0" w:rsidR="00D95928" w:rsidRDefault="00D95928" w:rsidP="00516DE1">
      <w:r>
        <w:t xml:space="preserve">Figure </w:t>
      </w:r>
      <w:r w:rsidR="005651EA">
        <w:t>1</w:t>
      </w:r>
      <w:r>
        <w:t xml:space="preserve"> demonstrates the workflow between the external application server and Media Streaming Application Functions and Application Servers:</w:t>
      </w:r>
    </w:p>
    <w:p w14:paraId="7AC8D0CC" w14:textId="77777777" w:rsidR="00D95928" w:rsidRPr="001A0E92" w:rsidRDefault="00D95928" w:rsidP="00D95928">
      <w:r>
        <w:rPr>
          <w:noProof/>
        </w:rPr>
        <w:lastRenderedPageBreak/>
        <mc:AlternateContent>
          <mc:Choice Requires="wpc">
            <w:drawing>
              <wp:inline distT="0" distB="0" distL="0" distR="0" wp14:anchorId="79F4A5CA" wp14:editId="54D71A30">
                <wp:extent cx="6120765" cy="3507347"/>
                <wp:effectExtent l="0" t="0" r="0" b="0"/>
                <wp:docPr id="114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955717" y="86360"/>
                            <a:ext cx="732155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3876C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Medi AF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01847" y="85725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81A3DA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Media 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709795" y="85725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9F6481" w14:textId="77777777" w:rsidR="00D95928" w:rsidRPr="001A0E92" w:rsidRDefault="00D95928" w:rsidP="00D95928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External Media 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54441" y="543560"/>
                            <a:ext cx="11898" cy="29079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66199" y="542925"/>
                            <a:ext cx="6181" cy="29086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27393" y="543560"/>
                            <a:ext cx="6181" cy="28822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1560622" y="2952728"/>
                            <a:ext cx="1766771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84985" y="2742817"/>
                            <a:ext cx="1092136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4F1AFA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Media AS Ready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327393" y="2289467"/>
                            <a:ext cx="17442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654444" y="2088058"/>
                            <a:ext cx="1077291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7F51B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Request Processing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7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54441" y="2699990"/>
                            <a:ext cx="17729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865489" y="2500271"/>
                            <a:ext cx="1259149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630A9" w14:textId="77777777" w:rsidR="00D95928" w:rsidRPr="001A0E92" w:rsidRDefault="00D95928" w:rsidP="00D9592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Provision Media AS(s)</w:t>
                              </w:r>
                            </w:p>
                            <w:p w14:paraId="1935C0D4" w14:textId="77777777" w:rsidR="00D95928" w:rsidRPr="00700214" w:rsidRDefault="00D95928" w:rsidP="00D9592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334379" y="3115142"/>
                            <a:ext cx="1821750" cy="200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CC70C" w14:textId="77777777" w:rsidR="00D95928" w:rsidRPr="00700214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Confirm Processing Workflow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27393" y="3314676"/>
                            <a:ext cx="17388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340559" y="935086"/>
                            <a:ext cx="17437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62874" y="737077"/>
                            <a:ext cx="1921395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C6CF4" w14:textId="77777777" w:rsidR="00D95928" w:rsidRPr="001A0E92" w:rsidRDefault="00D95928" w:rsidP="00CB4C6F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6"/>
                                </w:numPr>
                                <w:spacing w:after="180" w:line="240" w:lineRule="auto"/>
                                <w:rPr>
                                  <w:rFonts w:ascii="Calibri" w:hAnsi="Calibri" w:cs="Calibri"/>
                                </w:rPr>
                              </w:pPr>
                              <w:r w:rsidRPr="003D1A18">
                                <w:rPr>
                                  <w:rFonts w:ascii="Calibri" w:hAnsi="Calibri" w:cs="Calibri"/>
                                </w:rPr>
                                <w:t>Request capabilities</w:t>
                              </w:r>
                            </w:p>
                            <w:p w14:paraId="03FCBA1D" w14:textId="77777777" w:rsidR="00D95928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83683" y="1171199"/>
                            <a:ext cx="17437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639910" y="969837"/>
                            <a:ext cx="1348393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F451AB" w14:textId="77777777" w:rsidR="00D95928" w:rsidRDefault="00D95928" w:rsidP="00D9592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2. Request capabilities</w:t>
                              </w:r>
                            </w:p>
                            <w:p w14:paraId="15EE1305" w14:textId="77777777" w:rsidR="00D95928" w:rsidRDefault="00D95928" w:rsidP="00D95928">
                              <w:pPr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84985" y="1253239"/>
                            <a:ext cx="18211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A999B" w14:textId="77777777" w:rsidR="00D95928" w:rsidRPr="006D2A70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3. Provide capabilities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1578000" y="1452629"/>
                            <a:ext cx="17386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341364" y="1448032"/>
                            <a:ext cx="18211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5D4B4" w14:textId="77777777" w:rsidR="00D95928" w:rsidRDefault="00D95928" w:rsidP="00D9592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4. Provide capabilities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34379" y="1647422"/>
                            <a:ext cx="17386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>
            <w:pict>
              <v:group w14:anchorId="79F4A5CA" id="Canvas 5" o:spid="_x0000_s1026" editas="canvas" style="width:481.95pt;height:276.15pt;mso-position-horizontal-relative:char;mso-position-vertical-relative:line" coordsize="61207,35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">
                <v:shape id="_x0000_s1027" type="#_x0000_t75" style="position:absolute;width:61207;height:35071;visibility:visible;mso-wrap-style:square">
                  <v:fill o:detectmouseclick="t"/>
                  <v:path o:connecttype="none"/>
                </v:shape>
                <v:rect id="Rectangle 11" o:spid="_x0000_s1028" style="position:absolute;left:29557;top:863;width:7321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">
                  <v:textbox inset="0,0,0,0">
                    <w:txbxContent>
                      <w:p w14:paraId="25C3876C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Medi AF</w:t>
                        </w:r>
                      </w:p>
                    </w:txbxContent>
                  </v:textbox>
                </v:rect>
                <v:rect id="Rectangle 12" o:spid="_x0000_s1029" style="position:absolute;left:12018;top:857;width:7315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<v:textbox inset="0,0,0,0">
                    <w:txbxContent>
                      <w:p w14:paraId="7981A3DA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</w:rPr>
                          <w:t>Media AS</w:t>
                        </w:r>
                      </w:p>
                    </w:txbxContent>
                  </v:textbox>
                </v:rect>
                <v:rect id="Rectangle 13" o:spid="_x0000_s1030" style="position:absolute;left:47097;top:857;width:7316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">
                  <v:textbox inset="0,0,0,0">
                    <w:txbxContent>
                      <w:p w14:paraId="7C9F6481" w14:textId="77777777" w:rsidR="00D95928" w:rsidRPr="001A0E92" w:rsidRDefault="00D95928" w:rsidP="00D95928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External Media AS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1" type="#_x0000_t32" style="position:absolute;left:15544;top:5435;width:119;height:290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17" o:spid="_x0000_s1032" type="#_x0000_t32" style="position:absolute;left:50661;top:5429;width:62;height:2908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0E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"/>
                <v:shape id="AutoShape 24" o:spid="_x0000_s1033" type="#_x0000_t32" style="position:absolute;left:33273;top:5435;width:62;height:288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/zt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RqbvqQfIHe/AAAA//8DAFBLAQItABQABgAIAAAAIQDb4fbL7gAAAIUBAAATAAAAAAAAAAAAAAAA&#10;AAAAAABbQ29udGVudF9UeXBlc10ueG1sUEsBAi0AFAAGAAgAAAAhAFr0LFu/AAAAFQEAAAsAAAAA&#10;AAAAAAAAAAAAHwEAAF9yZWxzLy5yZWxzUEsBAi0AFAAGAAgAAAAhAMsX/O3BAAAA2wAAAA8AAAAA&#10;AAAAAAAAAAAABwIAAGRycy9kb3ducmV2LnhtbFBLBQYAAAAAAwADALcAAAD1AgAAAAA=&#10;"/>
                <v:shape id="AutoShape 25" o:spid="_x0000_s1034" type="#_x0000_t32" style="position:absolute;left:15606;top:29527;width:176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35" type="#_x0000_t202" style="position:absolute;left:15849;top:27428;width:10922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624F1AFA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Media AS Ready</w:t>
                        </w:r>
                      </w:p>
                    </w:txbxContent>
                  </v:textbox>
                </v:shape>
                <v:shape id="AutoShape 29" o:spid="_x0000_s1036" type="#_x0000_t32" style="position:absolute;left:33273;top:22894;width:174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">
                  <v:stroke startarrow="block"/>
                </v:shape>
                <v:shape id="Text Box 30" o:spid="_x0000_s1037" type="#_x0000_t202" style="position:absolute;left:36544;top:20880;width:1077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" filled="f" stroked="f">
                  <v:textbox inset="0,0,0,0">
                    <w:txbxContent>
                      <w:p w14:paraId="7177F51B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Request Processing</w:t>
                        </w:r>
                      </w:p>
                    </w:txbxContent>
                  </v:textbox>
                </v:shape>
                <v:shape id="AutoShape 29" o:spid="_x0000_s1038" type="#_x0000_t32" style="position:absolute;left:15544;top:26999;width:177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">
                  <v:stroke startarrow="block"/>
                </v:shape>
                <v:shape id="Text Box 30" o:spid="_x0000_s1039" type="#_x0000_t202" style="position:absolute;left:18654;top:25002;width:12592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rI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CkBorIwgAAANwAAAAPAAAA&#10;AAAAAAAAAAAAAAcCAABkcnMvZG93bnJldi54bWxQSwUGAAAAAAMAAwC3AAAA9gIAAAAA&#10;" filled="f" stroked="f">
                  <v:textbox inset="0,0,0,0">
                    <w:txbxContent>
                      <w:p w14:paraId="687630A9" w14:textId="77777777" w:rsidR="00D95928" w:rsidRPr="001A0E92" w:rsidRDefault="00D95928" w:rsidP="00D9592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Provision Media AS(s)</w:t>
                        </w:r>
                      </w:p>
                      <w:p w14:paraId="1935C0D4" w14:textId="77777777" w:rsidR="00D95928" w:rsidRPr="00700214" w:rsidRDefault="00D95928" w:rsidP="00D9592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6" o:spid="_x0000_s1040" type="#_x0000_t202" style="position:absolute;left:33343;top:31151;width:18218;height:2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4E6CC70C" w14:textId="77777777" w:rsidR="00D95928" w:rsidRPr="00700214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Confirm Processing Workflow</w:t>
                        </w:r>
                      </w:p>
                    </w:txbxContent>
                  </v:textbox>
                </v:shape>
                <v:shape id="AutoShape 25" o:spid="_x0000_s1041" type="#_x0000_t32" style="position:absolute;left:33273;top:33146;width:1738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">
                  <v:stroke endarrow="block"/>
                </v:shape>
                <v:shape id="AutoShape 29" o:spid="_x0000_s1042" type="#_x0000_t32" style="position:absolute;left:33405;top:9350;width:174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">
                  <v:stroke startarrow="block"/>
                </v:shape>
                <v:shape id="Text Box 30" o:spid="_x0000_s1043" type="#_x0000_t202" style="position:absolute;left:31628;top:7370;width:19214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" filled="f" stroked="f">
                  <v:textbox inset="0,0,0,0">
                    <w:txbxContent>
                      <w:p w14:paraId="794C6CF4" w14:textId="77777777" w:rsidR="00D95928" w:rsidRPr="001A0E92" w:rsidRDefault="00D95928" w:rsidP="00CB4C6F">
                        <w:pPr>
                          <w:pStyle w:val="ListParagraph"/>
                          <w:widowControl/>
                          <w:numPr>
                            <w:ilvl w:val="0"/>
                            <w:numId w:val="6"/>
                          </w:numPr>
                          <w:spacing w:after="180" w:line="240" w:lineRule="auto"/>
                          <w:rPr>
                            <w:rFonts w:ascii="Calibri" w:hAnsi="Calibri" w:cs="Calibri"/>
                          </w:rPr>
                        </w:pPr>
                        <w:r w:rsidRPr="003D1A18">
                          <w:rPr>
                            <w:rFonts w:ascii="Calibri" w:hAnsi="Calibri" w:cs="Calibri"/>
                          </w:rPr>
                          <w:t>Request capabilities</w:t>
                        </w:r>
                      </w:p>
                      <w:p w14:paraId="03FCBA1D" w14:textId="77777777" w:rsidR="00D95928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AutoShape 29" o:spid="_x0000_s1044" type="#_x0000_t32" style="position:absolute;left:15836;top:11711;width:174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">
                  <v:stroke startarrow="block"/>
                </v:shape>
                <v:shape id="Text Box 30" o:spid="_x0000_s1045" type="#_x0000_t202" style="position:absolute;left:16399;top:9698;width:13484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ef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8An9n4hGQyxsAAAD//wMAUEsBAi0AFAAGAAgAAAAhANvh9svuAAAAhQEAABMAAAAAAAAA&#10;AAAAAAAAAAAAAFtDb250ZW50X1R5cGVzXS54bWxQSwECLQAUAAYACAAAACEAWvQsW78AAAAVAQAA&#10;CwAAAAAAAAAAAAAAAAAfAQAAX3JlbHMvLnJlbHNQSwECLQAUAAYACAAAACEAC4J3n8YAAADcAAAA&#10;DwAAAAAAAAAAAAAAAAAHAgAAZHJzL2Rvd25yZXYueG1sUEsFBgAAAAADAAMAtwAAAPoCAAAAAA==&#10;" filled="f" stroked="f">
                  <v:textbox inset="0,0,0,0">
                    <w:txbxContent>
                      <w:p w14:paraId="76F451AB" w14:textId="77777777" w:rsidR="00D95928" w:rsidRDefault="00D95928" w:rsidP="00D95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2. Request capabilities</w:t>
                        </w:r>
                      </w:p>
                      <w:p w14:paraId="15EE1305" w14:textId="77777777" w:rsidR="00D95928" w:rsidRDefault="00D95928" w:rsidP="00D95928">
                        <w:pPr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26" o:spid="_x0000_s1046" type="#_x0000_t202" style="position:absolute;left:15849;top:12532;width:18212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IE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" filled="f" stroked="f">
                  <v:textbox inset="0,0,0,0">
                    <w:txbxContent>
                      <w:p w14:paraId="1A6A999B" w14:textId="77777777" w:rsidR="00D95928" w:rsidRPr="006D2A70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3. Provide capabilities</w:t>
                        </w:r>
                      </w:p>
                    </w:txbxContent>
                  </v:textbox>
                </v:shape>
                <v:shape id="AutoShape 25" o:spid="_x0000_s1047" type="#_x0000_t32" style="position:absolute;left:15780;top:14526;width:1738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">
                  <v:stroke endarrow="block"/>
                </v:shape>
                <v:shape id="Text Box 26" o:spid="_x0000_s1048" type="#_x0000_t202" style="position:absolute;left:33413;top:14480;width:18212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65F5D4B4" w14:textId="77777777" w:rsidR="00D95928" w:rsidRDefault="00D95928" w:rsidP="00D9592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4. Provide capabilities</w:t>
                        </w:r>
                      </w:p>
                    </w:txbxContent>
                  </v:textbox>
                </v:shape>
                <v:shape id="AutoShape 25" o:spid="_x0000_s1049" type="#_x0000_t32" style="position:absolute;left:33343;top:16474;width:1738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">
                  <v:stroke endarrow="block"/>
                </v:shape>
                <w10:anchorlock/>
              </v:group>
            </w:pict>
          </mc:Fallback>
        </mc:AlternateContent>
      </w:r>
    </w:p>
    <w:p w14:paraId="04FF1E1F" w14:textId="77777777" w:rsidR="00D95928" w:rsidRPr="00E63420" w:rsidRDefault="00D95928" w:rsidP="00D95928">
      <w:pPr>
        <w:pStyle w:val="TF"/>
      </w:pPr>
      <w:bookmarkStart w:id="1" w:name="clause4"/>
      <w:bookmarkStart w:id="2" w:name="tsgNames"/>
      <w:bookmarkEnd w:id="1"/>
      <w:bookmarkEnd w:id="2"/>
      <w:r w:rsidRPr="00E63420">
        <w:t xml:space="preserve">Figure </w:t>
      </w:r>
      <w:r>
        <w:t>1</w:t>
      </w:r>
      <w:r w:rsidRPr="00E63420">
        <w:t xml:space="preserve">: </w:t>
      </w:r>
      <w:r>
        <w:t xml:space="preserve">Capabilities discovery </w:t>
      </w:r>
    </w:p>
    <w:p w14:paraId="4A33300D" w14:textId="77777777" w:rsidR="00D95928" w:rsidRPr="00E63420" w:rsidRDefault="00D95928" w:rsidP="00D95928">
      <w:r w:rsidRPr="00E63420">
        <w:t>The steps are as follows:</w:t>
      </w:r>
    </w:p>
    <w:p w14:paraId="28C743AE" w14:textId="77777777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external Media application server requests media processing capabilities. </w:t>
      </w:r>
    </w:p>
    <w:p w14:paraId="7F7C45B2" w14:textId="163D6DAE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AF request the existing hardware resources from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AS(s). </w:t>
      </w:r>
    </w:p>
    <w:p w14:paraId="5D8AB58C" w14:textId="1E082A35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 xml:space="preserve">AS response varies depending on the availability of the resources </w:t>
      </w:r>
      <w:proofErr w:type="gramStart"/>
      <w:r w:rsidRPr="00993256">
        <w:rPr>
          <w:rFonts w:asciiTheme="minorBidi" w:hAnsiTheme="minorBidi" w:cstheme="minorBidi"/>
        </w:rPr>
        <w:t>at the moment</w:t>
      </w:r>
      <w:proofErr w:type="gramEnd"/>
      <w:r w:rsidRPr="00993256">
        <w:rPr>
          <w:rFonts w:asciiTheme="minorBidi" w:hAnsiTheme="minorBidi" w:cstheme="minorBidi"/>
        </w:rPr>
        <w:t xml:space="preserve"> of </w:t>
      </w:r>
      <w:r>
        <w:rPr>
          <w:rFonts w:asciiTheme="minorBidi" w:hAnsiTheme="minorBidi" w:cstheme="minorBidi"/>
        </w:rPr>
        <w:t xml:space="preserve">the </w:t>
      </w:r>
      <w:r w:rsidRPr="00993256">
        <w:rPr>
          <w:rFonts w:asciiTheme="minorBidi" w:hAnsiTheme="minorBidi" w:cstheme="minorBidi"/>
        </w:rPr>
        <w:t xml:space="preserve">request. </w:t>
      </w:r>
    </w:p>
    <w:p w14:paraId="2D63ADAD" w14:textId="1AFBCDAF" w:rsidR="00D95928" w:rsidRPr="00993256" w:rsidRDefault="00D95928" w:rsidP="00CB4C6F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993256">
        <w:rPr>
          <w:rFonts w:asciiTheme="minorBidi" w:hAnsiTheme="minorBidi" w:cstheme="minorBidi"/>
        </w:rPr>
        <w:t xml:space="preserve">The </w:t>
      </w:r>
      <w:r w:rsidR="0074387E">
        <w:rPr>
          <w:rFonts w:asciiTheme="minorBidi" w:hAnsiTheme="minorBidi" w:cstheme="minorBidi"/>
        </w:rPr>
        <w:t>Media</w:t>
      </w:r>
      <w:r w:rsidRPr="00993256" w:rsidDel="00B24C22">
        <w:rPr>
          <w:rFonts w:asciiTheme="minorBidi" w:hAnsiTheme="minorBidi" w:cstheme="minorBidi"/>
        </w:rPr>
        <w:t xml:space="preserve"> </w:t>
      </w:r>
      <w:r w:rsidRPr="00993256">
        <w:rPr>
          <w:rFonts w:asciiTheme="minorBidi" w:hAnsiTheme="minorBidi" w:cstheme="minorBidi"/>
        </w:rPr>
        <w:t>AF collect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the </w:t>
      </w:r>
      <w:r w:rsidR="0074387E">
        <w:rPr>
          <w:rFonts w:asciiTheme="minorBidi" w:hAnsiTheme="minorBidi" w:cstheme="minorBidi"/>
        </w:rPr>
        <w:t>Media</w:t>
      </w:r>
      <w:r w:rsidRPr="00993256">
        <w:rPr>
          <w:rFonts w:asciiTheme="minorBidi" w:hAnsiTheme="minorBidi" w:cstheme="minorBidi"/>
        </w:rPr>
        <w:t xml:space="preserve"> AS(s) responses, adds the functional support and create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the total capability list</w:t>
      </w:r>
      <w:r w:rsidR="000C3A41">
        <w:rPr>
          <w:rFonts w:asciiTheme="minorBidi" w:hAnsiTheme="minorBidi" w:cstheme="minorBidi"/>
        </w:rPr>
        <w:t>,</w:t>
      </w:r>
      <w:r w:rsidRPr="00993256">
        <w:rPr>
          <w:rFonts w:asciiTheme="minorBidi" w:hAnsiTheme="minorBidi" w:cstheme="minorBidi"/>
        </w:rPr>
        <w:t xml:space="preserve"> and send</w:t>
      </w:r>
      <w:r>
        <w:rPr>
          <w:rFonts w:asciiTheme="minorBidi" w:hAnsiTheme="minorBidi" w:cstheme="minorBidi"/>
        </w:rPr>
        <w:t>s</w:t>
      </w:r>
      <w:r w:rsidRPr="00993256">
        <w:rPr>
          <w:rFonts w:asciiTheme="minorBidi" w:hAnsiTheme="minorBidi" w:cstheme="minorBidi"/>
        </w:rPr>
        <w:t xml:space="preserve"> it to the external media application.</w:t>
      </w:r>
    </w:p>
    <w:p w14:paraId="640A9C50" w14:textId="77777777" w:rsidR="00D95928" w:rsidRDefault="00D95928" w:rsidP="00CB4C6F">
      <w:pPr>
        <w:pStyle w:val="Heading2"/>
        <w:keepLines/>
        <w:widowControl/>
        <w:numPr>
          <w:ilvl w:val="0"/>
          <w:numId w:val="7"/>
        </w:numPr>
        <w:tabs>
          <w:tab w:val="clear" w:pos="2127"/>
        </w:tabs>
        <w:spacing w:before="40" w:after="0" w:line="230" w:lineRule="atLeast"/>
        <w:ind w:left="360"/>
        <w:jc w:val="both"/>
      </w:pPr>
      <w:r>
        <w:t xml:space="preserve">Capability Information </w:t>
      </w:r>
    </w:p>
    <w:p w14:paraId="061B9A6F" w14:textId="70062D74" w:rsidR="00D95928" w:rsidRDefault="00D95928" w:rsidP="00D95928">
      <w:r w:rsidRPr="00D22E87">
        <w:t xml:space="preserve"> </w:t>
      </w:r>
      <w:r w:rsidRPr="00D22E87" w:rsidDel="00323402">
        <w:t xml:space="preserve"> </w:t>
      </w:r>
      <w:r>
        <w:t xml:space="preserve">The following information </w:t>
      </w:r>
      <w:r w:rsidR="00E96F4C">
        <w:t>may be</w:t>
      </w:r>
      <w:r>
        <w:t xml:space="preserve"> included in the </w:t>
      </w:r>
      <w:r w:rsidR="00E96F4C">
        <w:t>Media AS</w:t>
      </w:r>
      <w:r>
        <w:t xml:space="preserve"> capabilities:</w:t>
      </w:r>
    </w:p>
    <w:p w14:paraId="6C0040FB" w14:textId="77777777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 w:rsidRPr="006C1AB9">
        <w:t>List of</w:t>
      </w:r>
      <w:r w:rsidRPr="006C1AB9" w:rsidDel="009B2798">
        <w:t xml:space="preserve"> </w:t>
      </w:r>
      <w:r>
        <w:t>available function libraries and their characteristics</w:t>
      </w:r>
    </w:p>
    <w:p w14:paraId="60C9C0E9" w14:textId="77777777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>
        <w:t>List of pre-built media processing workflows</w:t>
      </w:r>
    </w:p>
    <w:p w14:paraId="36FAA1DB" w14:textId="490E63E0" w:rsidR="00D95928" w:rsidRDefault="00D95928" w:rsidP="00CB4C6F">
      <w:pPr>
        <w:pStyle w:val="ListParagraph"/>
        <w:widowControl/>
        <w:numPr>
          <w:ilvl w:val="0"/>
          <w:numId w:val="8"/>
        </w:numPr>
        <w:spacing w:after="180" w:line="240" w:lineRule="auto"/>
      </w:pPr>
      <w:r>
        <w:t>Hardware resources bounds</w:t>
      </w:r>
      <w:r w:rsidR="00E83DB7">
        <w:t>, minimum latency</w:t>
      </w:r>
      <w:r w:rsidR="000C3A41">
        <w:t>,</w:t>
      </w:r>
      <w:r>
        <w:t xml:space="preserve"> and maximum throughput</w:t>
      </w:r>
    </w:p>
    <w:p w14:paraId="69CD868A" w14:textId="78C6C206" w:rsidR="00F148A0" w:rsidRDefault="00F148A0" w:rsidP="00CB4C6F">
      <w:pPr>
        <w:pStyle w:val="Heading1"/>
        <w:numPr>
          <w:ilvl w:val="0"/>
          <w:numId w:val="7"/>
        </w:numPr>
        <w:ind w:left="360"/>
        <w:rPr>
          <w:b/>
        </w:rPr>
      </w:pPr>
      <w:r>
        <w:rPr>
          <w:b/>
        </w:rPr>
        <w:t>Proposal</w:t>
      </w:r>
    </w:p>
    <w:p w14:paraId="0D61C608" w14:textId="52F1779D" w:rsidR="001175AB" w:rsidRPr="001175AB" w:rsidRDefault="0041358C" w:rsidP="00275BF4">
      <w:r>
        <w:t xml:space="preserve">We propose the above </w:t>
      </w:r>
      <w:r w:rsidR="00E83DB7">
        <w:t>requirement</w:t>
      </w:r>
      <w:r w:rsidR="00192FCC">
        <w:t>s</w:t>
      </w:r>
      <w:r w:rsidR="000223B9">
        <w:t xml:space="preserve"> and the call flows for discovery</w:t>
      </w:r>
      <w:r w:rsidR="00E83DB7">
        <w:t xml:space="preserve"> </w:t>
      </w:r>
      <w:r>
        <w:t xml:space="preserve">to be included in FS_ESMA </w:t>
      </w:r>
      <w:r w:rsidR="00286A7D">
        <w:t>permanent document</w:t>
      </w:r>
      <w:r w:rsidR="00F148A0">
        <w:t>.</w:t>
      </w:r>
      <w:bookmarkEnd w:id="0"/>
    </w:p>
    <w:sectPr w:rsidR="001175AB" w:rsidRPr="001175AB" w:rsidSect="007F7E2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91F3F" w14:textId="77777777" w:rsidR="00BD5882" w:rsidRDefault="00BD5882">
      <w:r>
        <w:separator/>
      </w:r>
    </w:p>
  </w:endnote>
  <w:endnote w:type="continuationSeparator" w:id="0">
    <w:p w14:paraId="447EED4A" w14:textId="77777777" w:rsidR="00BD5882" w:rsidRDefault="00BD5882">
      <w:r>
        <w:continuationSeparator/>
      </w:r>
    </w:p>
  </w:endnote>
  <w:endnote w:type="continuationNotice" w:id="1">
    <w:p w14:paraId="50AE77AB" w14:textId="77777777" w:rsidR="00BD5882" w:rsidRDefault="00BD5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D335" w14:textId="77777777" w:rsidR="00DF5CF0" w:rsidRDefault="00DF5C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A6840" w14:textId="77777777" w:rsidR="00BD5882" w:rsidRDefault="00BD5882">
      <w:r>
        <w:separator/>
      </w:r>
    </w:p>
  </w:footnote>
  <w:footnote w:type="continuationSeparator" w:id="0">
    <w:p w14:paraId="0E50A829" w14:textId="77777777" w:rsidR="00BD5882" w:rsidRDefault="00BD5882">
      <w:r>
        <w:continuationSeparator/>
      </w:r>
    </w:p>
  </w:footnote>
  <w:footnote w:type="continuationNotice" w:id="1">
    <w:p w14:paraId="6192A953" w14:textId="77777777" w:rsidR="00BD5882" w:rsidRDefault="00BD58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3DEB7" w14:textId="77777777" w:rsidR="00DF5CF0" w:rsidRDefault="00DF5C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EB37E" w14:textId="4DB9419B" w:rsidR="00FB4406" w:rsidRPr="0084724A" w:rsidRDefault="00FB4406" w:rsidP="00FB4406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109-e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</w:t>
    </w:r>
    <w:r w:rsidR="00DF5CF0">
      <w:rPr>
        <w:rFonts w:cs="Arial"/>
        <w:b/>
        <w:i/>
        <w:sz w:val="28"/>
        <w:szCs w:val="28"/>
      </w:rPr>
      <w:t>750</w:t>
    </w:r>
  </w:p>
  <w:p w14:paraId="7640ADEC" w14:textId="796247BE" w:rsidR="007B3E9C" w:rsidRPr="00FB4406" w:rsidRDefault="00FB4406" w:rsidP="00FB4406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931FD1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 w:rsidRPr="00931FD1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45C48BE"/>
    <w:multiLevelType w:val="hybridMultilevel"/>
    <w:tmpl w:val="481A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KoFAOyq9PA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184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3B9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74C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1EE5"/>
    <w:rsid w:val="00122A20"/>
    <w:rsid w:val="00122A39"/>
    <w:rsid w:val="00123715"/>
    <w:rsid w:val="00123EDC"/>
    <w:rsid w:val="00124431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CC"/>
    <w:rsid w:val="00192FE1"/>
    <w:rsid w:val="00193F4A"/>
    <w:rsid w:val="00193FEE"/>
    <w:rsid w:val="001948B5"/>
    <w:rsid w:val="00194F89"/>
    <w:rsid w:val="00196C16"/>
    <w:rsid w:val="0019741C"/>
    <w:rsid w:val="00197D12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6D1B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787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185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3968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75BF4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6A7D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50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3F4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0F0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DE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3E3D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4F9E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61D0"/>
    <w:rsid w:val="0068711A"/>
    <w:rsid w:val="0069117B"/>
    <w:rsid w:val="00692B2D"/>
    <w:rsid w:val="00692CF3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740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87E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94B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321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826"/>
    <w:rsid w:val="00814A1D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C7FEB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2F4F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24A"/>
    <w:rsid w:val="00CC648B"/>
    <w:rsid w:val="00CC6EB0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385"/>
    <w:rsid w:val="00D44F5E"/>
    <w:rsid w:val="00D45B3C"/>
    <w:rsid w:val="00D4715F"/>
    <w:rsid w:val="00D47ABD"/>
    <w:rsid w:val="00D47AE5"/>
    <w:rsid w:val="00D50287"/>
    <w:rsid w:val="00D50B0C"/>
    <w:rsid w:val="00D516F3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1A9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CF0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3DB7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F4C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605D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6D35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406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5B7056-EA52-4043-A809-3F6ABD60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564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87</cp:revision>
  <cp:lastPrinted>2012-10-31T13:50:00Z</cp:lastPrinted>
  <dcterms:created xsi:type="dcterms:W3CDTF">2020-03-30T22:15:00Z</dcterms:created>
  <dcterms:modified xsi:type="dcterms:W3CDTF">2020-05-18T02:43:00Z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